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E4D4E" w:rsidRPr="00EE4D4E" w:rsidRDefault="00EE4D4E" w:rsidP="00EE4D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bg-BG"/>
          <w14:ligatures w14:val="none"/>
        </w:rPr>
      </w:pPr>
    </w:p>
    <w:p w:rsidR="00EE4D4E" w:rsidRPr="00EE4D4E" w:rsidRDefault="00EE4D4E" w:rsidP="00EE4D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bg-BG"/>
          <w14:ligatures w14:val="none"/>
        </w:rPr>
      </w:pPr>
      <w:r w:rsidRPr="00EE4D4E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bg-BG"/>
          <w14:ligatures w14:val="none"/>
        </w:rPr>
        <w:t>Westinghouse Electric - падането на гиганта</w:t>
      </w:r>
    </w:p>
    <w:p w:rsidR="00EE4D4E" w:rsidRPr="00EE4D4E" w:rsidRDefault="00EE4D4E" w:rsidP="00EE4D4E">
      <w:pPr>
        <w:spacing w:after="0" w:line="240" w:lineRule="auto"/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</w:pP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17 февруари 2023 г.</w:t>
      </w:r>
    </w:p>
    <w:p w:rsidR="00EE4D4E" w:rsidRPr="00EE4D4E" w:rsidRDefault="00EE4D4E" w:rsidP="00EE4D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</w:pP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Westinghouse Electric е символ не само на американската ядрена индустрия, но и на цялата американска енергия. През 70-те години на миналия век тя е един от най-големите производители на електрическо оборудване в света и почти половината от всички ядрени мощности на планетата са построени по проектите на инженерите на компанията, използващи нейното оборудване. И днес от бивш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e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то могъщество 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оста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ла само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сянка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и компанията е в непрекъсната криза от 10 години. По-точно, фрагмент от "Уестингхаус електрик", в който не е останало много от оригиналната компания, освен името. Така че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, настанете се удобно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 - днес имаме история за това как 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лошото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управление може да убие всеки.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В края на 70-те години на миналия век Westinghouse Electric Corporation е доста типична американска корпорация - през предходните десетилетия тя разширява профила си, за да расте постоянно, диверсифицирайки печалбите. 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активите на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компанията имаше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предприятия, ангажирани в пълния цикъл на проектиране и изграждане на атомни електроцентрали, производство на ядрено гориво, ядрено-промишлен комплекс, производство на електрооборудване, включително за армията и флота, строителен бизнес, бизнес с отпадъци, производство на електроника, радио и др. 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Стойността на к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омпанията се покачваше, цената на акциите й нарасна и дори съдебните дела заради авария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на АЕЦ "Три-Мейл Айлънд" не можаха да разклатят оптимизма на ръководството. Производственият сектор, където ядрената индустрия заемаше видно, но не определящо място, нарастваше постоянно, генерирайки печалби и това беше най-важното.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Но благосъстоянието на началото на 80-те години си изигра жестока шега с компанията. Поради строги правила по отношение на пенсионната възраст на изпълнителния директор, ръководителите на компанията бяха заменени много бързо - 3-4 години на поста и на 65 години пенсиониране. Това доведе до факта, че стратегическото планиране беше ограничено от този период, което доведе до формирането на фокуса на фирмата върху краткосрочните планове за печалба -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 xml:space="preserve">годишните и тримесечните планове станаха крайъгълният камък на развитието на компанията, ако някакво действие не 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водеше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до тяхното изпълнение, то очевидно трябваше да бъде изоставено.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Тази практика доведе до това ръководството да започне да предприема стъпки, които биха могли да донесат печалба на компанията в краткосрочен план, но в дългосрочен план влиянието им всъщност не беше оцен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явано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от никого. Така че продаваха редица бизнеси, например, кабел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ния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или асансьор</w:t>
      </w:r>
      <w:r w:rsidR="004D710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ния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защото темпът им на печалба беше твърде малък. В същото време се извършваха същите тактически покупки на бизнеси, които помогнаха да се реализира печалба на 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къса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писта, но след това изведнъж започ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аха да генерират загуби, тъй като покупката им не 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е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взе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ла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предвид факторите на дългосрочното планиране, например, остаряването на технологията.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В същото време ядреният бизнес  започнал да се чувства 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не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много добре. 80-те години бяха десетилетие на криза за него - всичко започна с аварията на Три М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ай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л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Айланд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, след което всички проекти за изграждане на атомн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електроцентрал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 САЩ бяха съкратени, 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финал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ният удар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беше нанесен от Чернобилската АЕЦ, след което започнаха да съкращават проекти по 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целия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свет. При тези условия ядреният и електрическият бизнес на "Уестингхаус електрик" паднаха значително в печалбата, но това не се възприемаше като сериозен проблем, тъй като ръководството на компанията вече имаше нова свещена крава - Westing House Credit Corporation.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Първоначално Westinghouse Credit Corporation (WCC) е създадена, за да подпомага продажбите на електрическо оборудване, като отпуска 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заеми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 изгодни условия на купувачите. Но в началото на 80-те години, поради промените в подходите на ръководството, звеното получи нова цел: не да помогне за генериране на печалби в други звена, а да започне да прави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печалби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сам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ото то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 В резултат на това приходите на подразделението са нараснали от 22 млн. долара през 1980 г. до 106 млн. долара през 1986 г., а активите са скочили от 1.9 млрд. долара до 5.7 млрд. долара за същия период.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Защо ръстът на печалбата е толкова рязък? Поради промяната на тактиката на предоставяне на услуги. Вместо да отпуска заеми на потребителите,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WCC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 започва да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инвестира пари във високорискови активи, които са изоставени от други банкови структури. Възползвайки се от липсата на държавно регулиране и изключително меките правила за вътрешно одобрение на кредитите - одобр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ява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всички заявления - компанията започна да издава кредити при доста високи лихви на бизнес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във висок риск, но в същото време бързо развиващи се индустрии. Така че, WCC инвестира в хотелиерския бизнес, жилищния, фармацевтичния бизнес и търговията на дребно. Но след като е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започнало да влага пари в рискови активи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,  трудно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да се спрат, така че WCC започна да купува сложни високорискови кредитни продукти от банки, боклу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чав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 акции и облигации в индустрии с перспективи за растеж и т.н. Това беше изключително необичаен и свеж подход за американския бизнес, който по-късно ще претърп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ят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много индустриални гиганти в САЩ.</w:t>
      </w:r>
      <w:r w:rsidR="003B113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До 1990 г. портфейлът на WCC достига 13 млрд. долара, което се равнява на всички приходи на Westinghouse Electric за годината, като най-малко 10% от приходите са генерирани от WCC. Докладите и презентациите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рисуваха радостни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перспективи, но всичко вътре много не беше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наред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. Поради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 xml:space="preserve">липсата на контрол над WCC, никой наистина не осъзна какви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боклуци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има компанията в баланса. Първата камбана бяха промени в правилата на счетоводството, които бяха принудени да включват "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извънбалансови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задължения" (задължения, за които плащането се извършва само при определени условия, например дружеството е гарант). Изведнъж се оказа, че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в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баланса на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WCC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 имала такива задължения, които биха могли да бъдат заявени по всяко време, за 4 млрд. долара.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Втората камбана е банковата рецесия в САЩ през 1990 г., предизвиквайки вълна от фалити, включително сред клиентите на WCC, както и претенции за погасяване на задължения от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запис на заповед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 От генератор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на печалби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само за няколко седмици, </w:t>
      </w:r>
      <w:r w:rsidR="009A7830"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WCC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се превърна в генератор на загуби с огромна торба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боклуци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зад гърба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си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. На WCC трябваше да бъде позволено да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потъне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, тъй като дупката в активите й от един милиард в средата на 1990 г. до началото на 1991 г. нарасна до 7 млрд. долара и продължи да се увеличава. Но Westinghouse Electric имаше ангажимент да изплати всички плащания на WCC и не можеше да откаже да подкрепи дъщер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ната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си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фирма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Новото ръководство, което встъпи в длъжност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 xml:space="preserve">през 1990 г., се опита да разбере дълбочината на проблемите на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WCC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но дори одитът с участието на най-добрите американски фирми не можа да даде нищо друго, освен общо заключение: WCC </w:t>
      </w:r>
      <w:r w:rsidR="009A7830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е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боклук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. В същото време делата на корпорацията-майка също не вървяха добре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–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електротехническият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се разрас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тваше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както и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телевизионният.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Но компанията плуваше в съдебни процедури заради проблеми в почти всеки сектор от дейността си. Какво направи висшето ръководство по въпроса?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Ами, нищо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Всичко е наред.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Периодът 1990-1992 г. беше белязан от трескави опити да се измести вината и ръстът на доходите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върховете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на мениджмънта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дори повече, отколкото през предишното проспериращо десетилетие.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За да спаси ситуацията с WCC, новото ръководство на Westinghouse започна да разпродава доходоносните си активи от 1992 г., включително ключови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я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електрически бизнес. На руините на някогашния лидер в индустрията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добре пируваха големите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конкуренти от GE, Siemens, ABB. Военният атом е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от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делен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отделен бизнес и е продаден на държавата, а гражданският ядрен бизнес е последният през 1999 г. - той е купен от британците от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държавната ядрена корпорация BNFL само за 300 млн. долара. Година по-рано Westinghouse Electric Corporation, чиито активи сега са съставени почти изключително от телевизионно и радиоразпръскване, бяха преименувани на CBS Corporation поради промяна на приоритетите.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Какво се </w:t>
      </w:r>
      <w:r w:rsidR="006A1188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падна на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британците с ядреното поделение на Уестингхаус? Н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 много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: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подразделението за проектиране на АЕЦ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,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подразделението за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поддръжката и ремонта на реактори, производството на ядрено гориво.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Цялата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това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нещо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се наричаше Westinghouse Electric Company LLC (WEC), а от 1998 г. остава последното парче от някогашната голяма фирма, която не промени името си. Фактът, че стабил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ен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доход е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получ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аван само от предприяти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ето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за производство на гориво, е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довел до изключително ниската цена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за покупка. Перспективи "Уестингхаус" обаче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имаше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. Американски ядрени учени,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падна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ха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същия капан като французите от Арева през 80-те години на миналия век, направиха същите изводи: трябва да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се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изчакат трудните времена, проектирайки нов по-мощен и икономичен реактор, който първи да навлезе на пазара с него. И докато британците куп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уваха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дизайнът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на новия реактор вървеше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Иронията беше, че британците изобщо не се нуждаеха от американски реактор - нямаше програма за изграждане на нови атомни електроцентрали на острова, а правителството искаше да приватизира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BNFL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 Но наличието на обещаващ реактор на фона на възраждането на ядрената индустрия привлече японците от Тошиба, който преди това си сътруднич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еха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 </w:t>
      </w:r>
      <w:r w:rsidR="004F468D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We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stinghouse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 строителството на японските атомни електроцентрали. Сделката за продажбата на WEC е през 2006 г. и струва на японците 5.4 млрд. долара.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Това увеличение на стойността на WEC е причинено от няколко причини: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1. Лицензиране на новия реактор A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P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-1000 в САЩ;</w:t>
      </w:r>
      <w:r w:rsidRPr="00EE4D4E">
        <w:rPr>
          <w:rFonts w:ascii="Times New Roman" w:eastAsia="Times New Roman" w:hAnsi="Times New Roman" w:cs="Times New Roman"/>
          <w:kern w:val="0"/>
          <w:sz w:val="24"/>
          <w:szCs w:val="24"/>
          <w:lang w:eastAsia="bg-BG"/>
          <w14:ligatures w14:val="none"/>
        </w:rPr>
        <w:br/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2. 2. Приемане на програма за стимулиране на изграждането на атомн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електроцентрал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и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 САЩ, след което веднага бе обявено за желанието за изграждане на 6 нови енергоблока;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3. Съживяване на мирната японска ядрена програма.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В тази връзка ръководството на Toshiba беше готово да надплати за WEC, тъй като напред в мечтите им вече беше договор за изграждане на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30-40 нови енергоблок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до 2030 г.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През 2006 г. обаче WEC започна да има проблеми. Първоначално американският ядрен регулатор НРС отне лиценза на AR-1000 заради откритите недостатъци на проекта. В хода на подобренията се появиха все повече и повече проблеми: недостатъчна якост на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корпуса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, корозия на сплавите, проблеми с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помпено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то оборудване и системите за безопасност, недостатъчни изчисления и незадоволителна сеизмична устойчивост. Проектът е върнат за ревизия поне 18 пъти! В същото време само 6 енергоблока вече са били договорени в САЩ, други 2 обекта са чакали лиценз в Индия, реакторът е бил наблюдаван от китайците, чехите, поляците и финландците. Държавният департамент на САЩ например се вписва в активното популяризиране на американския реактор на чужди пазари, както е било например с България.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Но проблемите все  не спират, а крайният срок за получаване на лиценз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все се отлага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 Китай успя да изиграе карта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на липсата на лиценз майсторски - те се съгласиха с изграждането на 2 реактора A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Р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-1000 само ако им бъде предадена цялата документация и ревизии на проекта по техните коментари. В самите САЩ беше възможно да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се сключат договори за изграждане на два блока в АЕЦ "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Vogtle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" и два в АЕЦ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“V.C. Summer”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. И в двата случая WEC се сблъска с увеличаване на оценките на проектите, постоянни закъснения поради корекцията на проекта за реактор, както и баналната загуба на компетентност при изграждането на атомната електроцентрала от инженерния персонал: някои проблеми, характерни за индустрията, трябваше да се научат отново да решават. Модулният принцип на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устройството на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реактор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позволява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той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да се изгради на части в няколко предприятия и да се сглоби на място. Но още по време на изпълнението се оказа, че предприятията </w:t>
      </w:r>
      <w:r w:rsidR="005B2BE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допускат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твърде високо ниво на брак поради повърхностно приемане - понякога модулите просто не се с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тиковат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един с друг.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 xml:space="preserve">АЕЦ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Vogtle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все още имаше късмет - поне беше завършен, но V.C.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>Summer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беше жертва на някаква некомпетентност на управлението и корупцията: значителна част от първоначалния бюджет за строителство беше изразходвана за закупуване на материали при надценени разходи до 2-10 пъти и съхранението им на обекта, докато някои от закупените материали не бяха необходими или неподходящи, и без проверки на обекта за дълго време. В резултат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 xml:space="preserve">на това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огромен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преразход на средства, смяна на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генералния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изпълнител, съдебни спорове и закриване на стро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ежа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поради изчерпване на финансирането.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Проблемите с лицензирането на реактора и изграждането на атомни електроцентрали в САЩ бяха наложени върху цялостното охлаждане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към строеж на АЕЦ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след Фукушима през 2011 г. и доведоха до отказ от атомни електроцентрали с американски реактори по света. А изоставянето на развитието на атома в Япония погреба надеждите на Тошиба за каквато и да е печалба от ядрения бизнес. Имаше много заеми и глоби в WEC, реакторът му не беше конкурентен на външния пазар и нямаше пари за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дъмпинг в цената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и привличане на инвеститори. Казано по-просто, WEC се превърна в токсичен актив, който трябваше спешно да бъде източен.</w:t>
      </w:r>
      <w:r w:rsidR="00817DA7">
        <w:rPr>
          <w:rFonts w:ascii="Times New Roman" w:eastAsia="Times New Roman" w:hAnsi="Times New Roman" w:cs="Times New Roman"/>
          <w:kern w:val="0"/>
          <w:sz w:val="44"/>
          <w:szCs w:val="44"/>
          <w:lang w:val="en-US"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br/>
        <w:t>През 2017 г. Toshiba обяви WEC в несъстоятелност: дълговете на компанията възлизат на 9,8 млрд. Парите, а приходите вита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е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ха около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няколко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стоти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милион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. В този момент американските власти осъзнаха, че ако не спас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ят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WEC, американският атом вероятно ще умре и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помогнаха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за закупуването на компанията от инвестиционния фонд Brookfield Business Partners.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Фондът купи само един труп.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lastRenderedPageBreak/>
        <w:t>Треските опити за намиране на нови обекти за реактора AR-1000 не доведоха до нищо - проектът е твърде проблематичен. Сега WEC се държи на повърхността, но колко дълго ще продължи е неизвестно. Американските власти дадоха да се разбере, че бъдещето на атом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ните централи 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се вижда в малките реактори </w:t>
      </w:r>
      <w:r w:rsidR="008D0984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>но</w:t>
      </w:r>
      <w:r w:rsidRPr="00EE4D4E">
        <w:rPr>
          <w:rFonts w:ascii="Times New Roman" w:eastAsia="Times New Roman" w:hAnsi="Times New Roman" w:cs="Times New Roman"/>
          <w:kern w:val="0"/>
          <w:sz w:val="44"/>
          <w:szCs w:val="44"/>
          <w:lang w:eastAsia="bg-BG"/>
          <w14:ligatures w14:val="none"/>
        </w:rPr>
        <w:t xml:space="preserve"> в тази област на компетентност Уестингхаус не е много повече от тази на другите й американски конкуренти.</w:t>
      </w:r>
    </w:p>
    <w:p w:rsidR="00E31C28" w:rsidRPr="00EE4D4E" w:rsidRDefault="00E31C28">
      <w:pPr>
        <w:rPr>
          <w:sz w:val="40"/>
          <w:szCs w:val="40"/>
        </w:rPr>
      </w:pPr>
    </w:p>
    <w:sectPr w:rsidR="00E31C28" w:rsidRPr="00EE4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4E"/>
    <w:rsid w:val="00062F5B"/>
    <w:rsid w:val="002A09EE"/>
    <w:rsid w:val="003B1138"/>
    <w:rsid w:val="004D710D"/>
    <w:rsid w:val="004F468D"/>
    <w:rsid w:val="005B2BE4"/>
    <w:rsid w:val="006A1188"/>
    <w:rsid w:val="00817DA7"/>
    <w:rsid w:val="008D0984"/>
    <w:rsid w:val="009A7830"/>
    <w:rsid w:val="00C01407"/>
    <w:rsid w:val="00D72004"/>
    <w:rsid w:val="00E31C28"/>
    <w:rsid w:val="00EE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9827D3"/>
  <w15:chartTrackingRefBased/>
  <w15:docId w15:val="{985CF79B-9860-4416-95E9-56DAD455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5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123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5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0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14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5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 Ivanov</dc:creator>
  <cp:keywords/>
  <dc:description/>
  <cp:lastModifiedBy>Christo Ivanov</cp:lastModifiedBy>
  <cp:revision>4</cp:revision>
  <dcterms:created xsi:type="dcterms:W3CDTF">2024-06-23T09:09:00Z</dcterms:created>
  <dcterms:modified xsi:type="dcterms:W3CDTF">2024-06-29T15:21:00Z</dcterms:modified>
</cp:coreProperties>
</file>